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81" w:rsidRPr="00BB5FE3" w:rsidRDefault="006D1381" w:rsidP="006D1381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6D1381" w:rsidRPr="00BB5FE3" w:rsidRDefault="006D1381" w:rsidP="006D1381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D1381" w:rsidRPr="00BB5FE3" w:rsidRDefault="006D1381" w:rsidP="006D1381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D1381" w:rsidRPr="00BB5FE3" w:rsidRDefault="006D1381" w:rsidP="006D1381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6D1381" w:rsidRPr="00BB5FE3" w:rsidRDefault="006D1381" w:rsidP="006D1381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6D1381" w:rsidRPr="00BB5FE3" w:rsidRDefault="006D1381" w:rsidP="006D1381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BB5FE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6D1381" w:rsidRDefault="006D1381" w:rsidP="006D1381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D1381" w:rsidRPr="00BB5FE3" w:rsidRDefault="006D1381" w:rsidP="006D1381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1381" w:rsidRPr="00BB5FE3" w:rsidRDefault="006D1381" w:rsidP="006D1381">
      <w:pPr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1381" w:rsidRPr="00BB5FE3" w:rsidRDefault="006D1381" w:rsidP="006D1381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 июня 2024</w:t>
      </w:r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с. </w:t>
      </w:r>
      <w:proofErr w:type="spellStart"/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Бархатово</w:t>
      </w:r>
      <w:proofErr w:type="spellEnd"/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№ </w:t>
      </w:r>
      <w:r w:rsidR="00DE5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</w:t>
      </w:r>
    </w:p>
    <w:p w:rsidR="006D1381" w:rsidRDefault="006D1381" w:rsidP="006D1381">
      <w:pPr>
        <w:jc w:val="center"/>
        <w:rPr>
          <w:sz w:val="28"/>
          <w:szCs w:val="28"/>
        </w:rPr>
      </w:pPr>
    </w:p>
    <w:p w:rsidR="006D1381" w:rsidRPr="006D1381" w:rsidRDefault="006D1381" w:rsidP="006D1381">
      <w:pPr>
        <w:rPr>
          <w:rFonts w:ascii="Times New Roman" w:hAnsi="Times New Roman" w:cs="Times New Roman"/>
          <w:sz w:val="28"/>
          <w:szCs w:val="28"/>
        </w:rPr>
      </w:pPr>
      <w:r w:rsidRPr="006D1381">
        <w:rPr>
          <w:rFonts w:ascii="Times New Roman" w:hAnsi="Times New Roman" w:cs="Times New Roman"/>
          <w:sz w:val="28"/>
          <w:szCs w:val="28"/>
        </w:rPr>
        <w:t xml:space="preserve">Об определении организации по содержанию и обслуживанию </w:t>
      </w:r>
      <w:r w:rsidRPr="006D1381">
        <w:rPr>
          <w:rFonts w:ascii="Times New Roman" w:hAnsi="Times New Roman" w:cs="Times New Roman"/>
          <w:sz w:val="28"/>
          <w:szCs w:val="28"/>
        </w:rPr>
        <w:br/>
        <w:t>бесхозяйных объектов теплоснабжения</w:t>
      </w:r>
      <w:bookmarkStart w:id="0" w:name="_GoBack"/>
      <w:bookmarkEnd w:id="0"/>
    </w:p>
    <w:p w:rsidR="006D1381" w:rsidRDefault="006D1381" w:rsidP="006D1381">
      <w:pPr>
        <w:pStyle w:val="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322EC6">
        <w:rPr>
          <w:sz w:val="28"/>
          <w:szCs w:val="28"/>
        </w:rPr>
        <w:t xml:space="preserve"> </w:t>
      </w:r>
      <w:r>
        <w:rPr>
          <w:sz w:val="28"/>
          <w:szCs w:val="28"/>
        </w:rPr>
        <w:t>п. 6.4 ст. 15 Федерального закона</w:t>
      </w:r>
      <w:r w:rsidRPr="00F21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br/>
        <w:t xml:space="preserve">№ 190-ФЗ «О теплоснабжении», в целях обеспечения централизованного, </w:t>
      </w:r>
      <w:r>
        <w:rPr>
          <w:sz w:val="28"/>
          <w:szCs w:val="28"/>
        </w:rPr>
        <w:br/>
        <w:t xml:space="preserve">надежного и </w:t>
      </w:r>
      <w:r w:rsidRPr="00C57348">
        <w:rPr>
          <w:sz w:val="28"/>
          <w:szCs w:val="28"/>
        </w:rPr>
        <w:t xml:space="preserve">бесперебойного теплоснабжения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Березовского района Красноярского края, </w:t>
      </w:r>
      <w:r w:rsidRPr="00C57348">
        <w:rPr>
          <w:sz w:val="28"/>
          <w:szCs w:val="28"/>
        </w:rPr>
        <w:t xml:space="preserve">до признания права собственности на </w:t>
      </w:r>
      <w:r>
        <w:rPr>
          <w:sz w:val="28"/>
          <w:szCs w:val="28"/>
        </w:rPr>
        <w:t>объект теплоснабжения, обладающий признаками бесхозяйного имущества,</w:t>
      </w:r>
      <w:r w:rsidRPr="00221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04.03.2024, руководствуясь Уставом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D1381" w:rsidRDefault="006D1381" w:rsidP="006D1381">
      <w:pPr>
        <w:pStyle w:val="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6D1381" w:rsidRDefault="006D1381" w:rsidP="006D1381">
      <w:pPr>
        <w:pStyle w:val="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1381" w:rsidRDefault="006D1381" w:rsidP="006D1381">
      <w:pPr>
        <w:pStyle w:val="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6D1381" w:rsidRDefault="006D1381" w:rsidP="006D1381">
      <w:pPr>
        <w:pStyle w:val="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sz w:val="28"/>
          <w:szCs w:val="28"/>
        </w:rPr>
      </w:pPr>
      <w:r w:rsidRPr="00E70874">
        <w:rPr>
          <w:sz w:val="28"/>
          <w:szCs w:val="28"/>
        </w:rPr>
        <w:t xml:space="preserve">Определить </w:t>
      </w:r>
      <w:r w:rsidR="00830B4D">
        <w:rPr>
          <w:sz w:val="28"/>
          <w:szCs w:val="28"/>
        </w:rPr>
        <w:t xml:space="preserve">до признания права собственности на бесхозяйное сооружение коммунального хозяйства котельная с тепловыми сетями </w:t>
      </w:r>
      <w:r w:rsidR="007459E4">
        <w:rPr>
          <w:sz w:val="28"/>
          <w:szCs w:val="28"/>
        </w:rPr>
        <w:t>Муниципальное</w:t>
      </w:r>
      <w:r w:rsidR="00830B4D">
        <w:rPr>
          <w:sz w:val="28"/>
          <w:szCs w:val="28"/>
        </w:rPr>
        <w:t xml:space="preserve"> Унитарное Предприятие «Жилищно-коммунальный комплекс </w:t>
      </w:r>
      <w:proofErr w:type="spellStart"/>
      <w:r w:rsidR="00830B4D">
        <w:rPr>
          <w:sz w:val="28"/>
          <w:szCs w:val="28"/>
        </w:rPr>
        <w:t>Бархатовского</w:t>
      </w:r>
      <w:proofErr w:type="spellEnd"/>
      <w:r w:rsidR="00830B4D">
        <w:rPr>
          <w:sz w:val="28"/>
          <w:szCs w:val="28"/>
        </w:rPr>
        <w:t xml:space="preserve"> сельсовета» </w:t>
      </w:r>
      <w:r w:rsidRPr="00E70874">
        <w:rPr>
          <w:sz w:val="28"/>
          <w:szCs w:val="28"/>
        </w:rPr>
        <w:t xml:space="preserve">в качестве </w:t>
      </w:r>
      <w:proofErr w:type="spellStart"/>
      <w:r w:rsidRPr="00E70874">
        <w:rPr>
          <w:sz w:val="28"/>
          <w:szCs w:val="28"/>
        </w:rPr>
        <w:t>теплосетевой</w:t>
      </w:r>
      <w:proofErr w:type="spellEnd"/>
      <w:r w:rsidRPr="00E70874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по содержанию и обслуживанию</w:t>
      </w:r>
      <w:r w:rsidRPr="00E70874">
        <w:rPr>
          <w:sz w:val="28"/>
          <w:szCs w:val="28"/>
        </w:rPr>
        <w:t xml:space="preserve"> бесхо</w:t>
      </w:r>
      <w:r>
        <w:rPr>
          <w:sz w:val="28"/>
          <w:szCs w:val="28"/>
        </w:rPr>
        <w:t>зяйных</w:t>
      </w:r>
      <w:r w:rsidRPr="00E70874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D74C21">
        <w:rPr>
          <w:sz w:val="28"/>
          <w:szCs w:val="28"/>
        </w:rPr>
        <w:t xml:space="preserve"> теплоснабжения.</w:t>
      </w:r>
    </w:p>
    <w:p w:rsidR="00D74C21" w:rsidRPr="00211F5C" w:rsidRDefault="00D74C21" w:rsidP="00D74C21">
      <w:pPr>
        <w:pStyle w:val="20"/>
        <w:numPr>
          <w:ilvl w:val="0"/>
          <w:numId w:val="1"/>
        </w:numPr>
        <w:shd w:val="clear" w:color="auto" w:fill="auto"/>
        <w:spacing w:after="0" w:line="299" w:lineRule="exact"/>
        <w:ind w:left="0" w:firstLine="426"/>
        <w:jc w:val="both"/>
        <w:rPr>
          <w:sz w:val="28"/>
          <w:szCs w:val="28"/>
        </w:rPr>
      </w:pPr>
      <w:r w:rsidRPr="00211F5C">
        <w:rPr>
          <w:sz w:val="28"/>
          <w:szCs w:val="28"/>
        </w:rPr>
        <w:t>Контроль за исполне</w:t>
      </w:r>
      <w:r>
        <w:rPr>
          <w:sz w:val="28"/>
          <w:szCs w:val="28"/>
        </w:rPr>
        <w:t>нием настоящего Постановления оставляю за собой.</w:t>
      </w:r>
    </w:p>
    <w:p w:rsidR="00D74C21" w:rsidRPr="006B3A9E" w:rsidRDefault="00D74C21" w:rsidP="00D74C21">
      <w:pPr>
        <w:pStyle w:val="a4"/>
        <w:numPr>
          <w:ilvl w:val="0"/>
          <w:numId w:val="1"/>
        </w:numPr>
        <w:spacing w:after="20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B3A9E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Ведомостях органов местного самоуправления и на официальном сайте администрации </w:t>
      </w:r>
      <w:proofErr w:type="spellStart"/>
      <w:r w:rsidRPr="006B3A9E">
        <w:rPr>
          <w:rFonts w:ascii="Times New Roman" w:hAnsi="Times New Roman"/>
          <w:color w:val="000000"/>
          <w:sz w:val="28"/>
          <w:szCs w:val="28"/>
        </w:rPr>
        <w:t>Бархатовского</w:t>
      </w:r>
      <w:proofErr w:type="spellEnd"/>
      <w:r w:rsidRPr="006B3A9E">
        <w:rPr>
          <w:rFonts w:ascii="Times New Roman" w:hAnsi="Times New Roman"/>
          <w:color w:val="000000"/>
          <w:sz w:val="28"/>
          <w:szCs w:val="28"/>
        </w:rPr>
        <w:t xml:space="preserve"> сельсовета в сети Интернет</w:t>
      </w:r>
    </w:p>
    <w:p w:rsidR="00D74C21" w:rsidRPr="00246A82" w:rsidRDefault="00D74C21" w:rsidP="00D74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74C21" w:rsidRPr="006121D3" w:rsidTr="0061146A">
        <w:tc>
          <w:tcPr>
            <w:tcW w:w="4672" w:type="dxa"/>
          </w:tcPr>
          <w:p w:rsidR="00D74C21" w:rsidRPr="006121D3" w:rsidRDefault="00D74C21" w:rsidP="0061146A">
            <w:pPr>
              <w:tabs>
                <w:tab w:val="num" w:pos="426"/>
                <w:tab w:val="left" w:pos="1276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</w:rPr>
            </w:pPr>
            <w:r w:rsidRPr="006121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</w:rPr>
              <w:t>Исполняющий полномочия</w:t>
            </w:r>
          </w:p>
          <w:p w:rsidR="00D74C21" w:rsidRPr="006121D3" w:rsidRDefault="00D74C21" w:rsidP="0061146A">
            <w:pPr>
              <w:tabs>
                <w:tab w:val="num" w:pos="426"/>
                <w:tab w:val="left" w:pos="1276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</w:rPr>
            </w:pPr>
            <w:r w:rsidRPr="006121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</w:rPr>
              <w:t xml:space="preserve">главы сельсовета         </w:t>
            </w:r>
          </w:p>
        </w:tc>
        <w:tc>
          <w:tcPr>
            <w:tcW w:w="4672" w:type="dxa"/>
          </w:tcPr>
          <w:p w:rsidR="00D74C21" w:rsidRPr="006121D3" w:rsidRDefault="00D74C21" w:rsidP="0061146A">
            <w:pPr>
              <w:tabs>
                <w:tab w:val="num" w:pos="426"/>
                <w:tab w:val="left" w:pos="1276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</w:rPr>
            </w:pPr>
          </w:p>
          <w:p w:rsidR="00D74C21" w:rsidRPr="006121D3" w:rsidRDefault="00D74C21" w:rsidP="0061146A">
            <w:pPr>
              <w:tabs>
                <w:tab w:val="num" w:pos="426"/>
                <w:tab w:val="left" w:pos="1276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</w:rPr>
              <w:t xml:space="preserve">  </w:t>
            </w:r>
            <w:r w:rsidRPr="006121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</w:rPr>
              <w:t xml:space="preserve">А.С. </w:t>
            </w:r>
            <w:proofErr w:type="spellStart"/>
            <w:r w:rsidRPr="006121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</w:rPr>
              <w:t>Зеленова</w:t>
            </w:r>
            <w:proofErr w:type="spellEnd"/>
          </w:p>
        </w:tc>
      </w:tr>
    </w:tbl>
    <w:p w:rsidR="00D74C21" w:rsidRDefault="00D74C21" w:rsidP="00D74C21">
      <w:pPr>
        <w:pStyle w:val="3"/>
        <w:tabs>
          <w:tab w:val="left" w:pos="0"/>
        </w:tabs>
        <w:spacing w:after="0"/>
        <w:ind w:left="360"/>
        <w:jc w:val="both"/>
        <w:rPr>
          <w:sz w:val="28"/>
          <w:szCs w:val="28"/>
        </w:rPr>
      </w:pPr>
    </w:p>
    <w:p w:rsidR="00830B4D" w:rsidRPr="00221DCE" w:rsidRDefault="00830B4D" w:rsidP="00D74C21">
      <w:pPr>
        <w:pStyle w:val="3"/>
        <w:tabs>
          <w:tab w:val="left" w:pos="0"/>
        </w:tabs>
        <w:spacing w:after="0"/>
        <w:ind w:left="360"/>
        <w:jc w:val="both"/>
        <w:rPr>
          <w:sz w:val="28"/>
          <w:szCs w:val="28"/>
        </w:rPr>
      </w:pPr>
    </w:p>
    <w:p w:rsidR="006C21C4" w:rsidRDefault="006C21C4"/>
    <w:sectPr w:rsidR="006C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73CCC"/>
    <w:multiLevelType w:val="hybridMultilevel"/>
    <w:tmpl w:val="6856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7EF9"/>
    <w:multiLevelType w:val="hybridMultilevel"/>
    <w:tmpl w:val="B1B01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04"/>
    <w:rsid w:val="000A5F04"/>
    <w:rsid w:val="005F3826"/>
    <w:rsid w:val="006C21C4"/>
    <w:rsid w:val="006D1381"/>
    <w:rsid w:val="007459E4"/>
    <w:rsid w:val="00830B4D"/>
    <w:rsid w:val="0089092B"/>
    <w:rsid w:val="00D74C21"/>
    <w:rsid w:val="00DE5103"/>
    <w:rsid w:val="00F144A5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53BC"/>
  <w15:chartTrackingRefBased/>
  <w15:docId w15:val="{3389D2CF-D508-4EC8-943C-2441A301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D13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D138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D74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4C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74C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4C21"/>
    <w:pPr>
      <w:widowControl w:val="0"/>
      <w:shd w:val="clear" w:color="auto" w:fill="FFFFFF"/>
      <w:spacing w:after="180" w:line="256" w:lineRule="exact"/>
      <w:ind w:hanging="192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dcterms:created xsi:type="dcterms:W3CDTF">2024-06-18T03:47:00Z</dcterms:created>
  <dcterms:modified xsi:type="dcterms:W3CDTF">2024-06-18T09:30:00Z</dcterms:modified>
</cp:coreProperties>
</file>